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ECA" w:rsidRPr="00633ECA" w:rsidRDefault="00633ECA" w:rsidP="00633ECA">
      <w:pPr>
        <w:shd w:val="clear" w:color="auto" w:fill="FFFF99"/>
        <w:jc w:val="center"/>
        <w:rPr>
          <w:b/>
          <w:u w:val="none"/>
        </w:rPr>
      </w:pPr>
      <w:bookmarkStart w:id="0" w:name="_GoBack"/>
      <w:bookmarkEnd w:id="0"/>
      <w:r w:rsidRPr="00633ECA">
        <w:rPr>
          <w:b/>
          <w:u w:val="none"/>
        </w:rPr>
        <w:t>АЛГОРИТМ МОНИТОРИНГА КЛАССНЫМИ РУКОВОДИТЕЛЯМИ АККАУНТОВ СОЦИАЛЬНЫХ СЕТЕЙ ОБУЧАЮЩИХСЯ ОБРАЗОВАТЕЛЬНЫХ ОРГАНИЗАЦИЙ</w:t>
      </w:r>
    </w:p>
    <w:p w:rsidR="00633ECA" w:rsidRPr="00633ECA" w:rsidRDefault="00633ECA" w:rsidP="00633ECA">
      <w:pPr>
        <w:jc w:val="center"/>
        <w:rPr>
          <w:i/>
          <w:sz w:val="20"/>
          <w:szCs w:val="20"/>
          <w:u w:val="none"/>
        </w:rPr>
      </w:pPr>
      <w:proofErr w:type="gramStart"/>
      <w:r w:rsidRPr="00633ECA">
        <w:rPr>
          <w:i/>
          <w:sz w:val="20"/>
          <w:szCs w:val="20"/>
          <w:u w:val="none"/>
        </w:rPr>
        <w:t>из</w:t>
      </w:r>
      <w:proofErr w:type="gramEnd"/>
      <w:r w:rsidRPr="00633ECA">
        <w:rPr>
          <w:i/>
          <w:sz w:val="20"/>
          <w:szCs w:val="20"/>
          <w:u w:val="none"/>
        </w:rPr>
        <w:t xml:space="preserve"> </w:t>
      </w:r>
      <w:proofErr w:type="gramStart"/>
      <w:r w:rsidRPr="00633ECA">
        <w:rPr>
          <w:i/>
          <w:sz w:val="20"/>
          <w:szCs w:val="20"/>
          <w:u w:val="none"/>
        </w:rPr>
        <w:t>Приложение</w:t>
      </w:r>
      <w:proofErr w:type="gramEnd"/>
      <w:r w:rsidRPr="00633ECA">
        <w:rPr>
          <w:i/>
          <w:sz w:val="20"/>
          <w:szCs w:val="20"/>
          <w:u w:val="none"/>
        </w:rPr>
        <w:t xml:space="preserve"> 1 к постановлению межведомственной комиссии по делам несовершеннолетних и защите их прав Саратовской области от 24 марта 2023 года № 2/1 «Порядок межведомственного взаимодействия по профилактике деструктивного, в том числе суицидального, поведения несовершеннолетних»</w:t>
      </w:r>
    </w:p>
    <w:p w:rsidR="00633ECA" w:rsidRDefault="00633ECA" w:rsidP="00633ECA">
      <w:pPr>
        <w:jc w:val="both"/>
        <w:rPr>
          <w:u w:val="none"/>
        </w:rPr>
      </w:pPr>
      <w:r w:rsidRPr="00633ECA">
        <w:rPr>
          <w:b/>
          <w:u w:val="none"/>
        </w:rPr>
        <w:t>1. Принятие локального акта</w:t>
      </w:r>
      <w:r w:rsidRPr="00633ECA">
        <w:rPr>
          <w:u w:val="none"/>
        </w:rPr>
        <w:t xml:space="preserve"> (приказа) образовательной организации о проведении классными руководителями мониторинга аккаунтов социальных сетей обучающихся. </w:t>
      </w:r>
    </w:p>
    <w:p w:rsidR="00633ECA" w:rsidRDefault="00633ECA" w:rsidP="00633ECA">
      <w:pPr>
        <w:jc w:val="both"/>
        <w:rPr>
          <w:u w:val="none"/>
        </w:rPr>
      </w:pPr>
      <w:r w:rsidRPr="00633ECA">
        <w:rPr>
          <w:b/>
          <w:u w:val="none"/>
        </w:rPr>
        <w:t>2. Повышение уровня профессиональной компетентности классных руководителей в сфере безопасности обучающихся в сети Интернет</w:t>
      </w:r>
      <w:r w:rsidRPr="00633ECA">
        <w:rPr>
          <w:u w:val="none"/>
        </w:rPr>
        <w:t xml:space="preserve"> (самообразование, курсы повышения квалификации, участие в обучающих семинарах, </w:t>
      </w:r>
      <w:proofErr w:type="spellStart"/>
      <w:r w:rsidRPr="00633ECA">
        <w:rPr>
          <w:u w:val="none"/>
        </w:rPr>
        <w:t>вебинар</w:t>
      </w:r>
      <w:proofErr w:type="spellEnd"/>
      <w:r w:rsidRPr="00633ECA">
        <w:rPr>
          <w:u w:val="none"/>
        </w:rPr>
        <w:t xml:space="preserve"> и других мероприятиях). </w:t>
      </w:r>
    </w:p>
    <w:p w:rsidR="00633ECA" w:rsidRDefault="00633ECA" w:rsidP="00633ECA">
      <w:pPr>
        <w:jc w:val="both"/>
        <w:rPr>
          <w:u w:val="none"/>
        </w:rPr>
      </w:pPr>
      <w:r w:rsidRPr="00633ECA">
        <w:rPr>
          <w:b/>
          <w:u w:val="none"/>
        </w:rPr>
        <w:t>3. Информирование классным руководителем родителей</w:t>
      </w:r>
      <w:r w:rsidRPr="00633ECA">
        <w:rPr>
          <w:u w:val="none"/>
        </w:rPr>
        <w:t xml:space="preserve"> (законных представителей) обучающихся о работе с ресурсами медиа-пространства в безопасном режиме. </w:t>
      </w:r>
    </w:p>
    <w:p w:rsidR="00633ECA" w:rsidRDefault="00633ECA" w:rsidP="00633ECA">
      <w:pPr>
        <w:jc w:val="both"/>
        <w:rPr>
          <w:u w:val="none"/>
        </w:rPr>
      </w:pPr>
      <w:r w:rsidRPr="00633ECA">
        <w:rPr>
          <w:b/>
          <w:u w:val="none"/>
        </w:rPr>
        <w:t>4. Мониторинг аккаунтов социальных сетей</w:t>
      </w:r>
      <w:r w:rsidRPr="00633ECA">
        <w:rPr>
          <w:u w:val="none"/>
        </w:rPr>
        <w:t xml:space="preserve"> проводится классными руководителями обучающихся 5-11 классов общеобразовательных организаций и студентов организаций среднего профессионального образования (СПО) с целью выявления несовершеннолетних, вовлеченных в активные деструктивные сообщества; особое внимание обращается на то, с кем общаются обучающиеся, в каких группах состоят, тематики групп, записи на «стене» несовершеннолетних с суицидальным подтекстом, депрессивного настроения, пропагандой насилия, нетрадиционных сексуальных отношений, порнографической и эротической информацией, агрессивных проявлений или наркотического содержания. </w:t>
      </w:r>
    </w:p>
    <w:p w:rsidR="00633ECA" w:rsidRDefault="00633ECA" w:rsidP="00633ECA">
      <w:pPr>
        <w:jc w:val="both"/>
        <w:rPr>
          <w:u w:val="none"/>
        </w:rPr>
      </w:pPr>
      <w:r w:rsidRPr="00633ECA">
        <w:rPr>
          <w:b/>
          <w:u w:val="none"/>
        </w:rPr>
        <w:t>5. Периодичность проведения мониторинга - 1 раз в месяц.</w:t>
      </w:r>
      <w:r w:rsidRPr="00633ECA">
        <w:rPr>
          <w:u w:val="none"/>
        </w:rPr>
        <w:t xml:space="preserve"> Мониторинг аккаунтов социальных сетей несовершеннолетних, стоящих на различных формах учета и требующих повышенного педагогического внимания – 2 раза в месяц. В случае поступления информации классному руководителю о возможном семейном неблагополучии, результатах психодиагностики, а также при видимых негативных проявлениях у ребенка, замкнутости, других проявлениях, мониторинг социальных сетей необходимо провести классному руководителю в течение 3 дней. </w:t>
      </w:r>
    </w:p>
    <w:p w:rsidR="00633ECA" w:rsidRDefault="00633ECA" w:rsidP="00633ECA">
      <w:pPr>
        <w:jc w:val="both"/>
        <w:rPr>
          <w:u w:val="none"/>
        </w:rPr>
      </w:pPr>
      <w:r w:rsidRPr="00633ECA">
        <w:rPr>
          <w:b/>
          <w:u w:val="none"/>
        </w:rPr>
        <w:t xml:space="preserve">6. </w:t>
      </w:r>
      <w:proofErr w:type="gramStart"/>
      <w:r w:rsidRPr="00633ECA">
        <w:rPr>
          <w:b/>
          <w:u w:val="none"/>
        </w:rPr>
        <w:t>Классный руководитель при выявлении случаев деструктивных проявлений</w:t>
      </w:r>
      <w:r w:rsidRPr="00633ECA">
        <w:rPr>
          <w:u w:val="none"/>
        </w:rPr>
        <w:t xml:space="preserve">, склонности к суицидальному поведению среди обучающихся (наличие на странице «подозрительных» групп, лайки на деструктивные форумы, фотографии): </w:t>
      </w:r>
      <w:r w:rsidRPr="00633ECA">
        <w:rPr>
          <w:b/>
          <w:u w:val="none"/>
        </w:rPr>
        <w:t xml:space="preserve">заполняет карту наблюдения; обращает внимание на поведение ребенка </w:t>
      </w:r>
      <w:r w:rsidRPr="00633ECA">
        <w:rPr>
          <w:u w:val="none"/>
        </w:rPr>
        <w:t xml:space="preserve">в школьной и классной среде; информирует педагога - психолога, социального педагога, заместителя директора по воспитательной работе; </w:t>
      </w:r>
      <w:proofErr w:type="gramEnd"/>
      <w:r w:rsidRPr="00633ECA">
        <w:rPr>
          <w:b/>
          <w:u w:val="none"/>
        </w:rPr>
        <w:lastRenderedPageBreak/>
        <w:t xml:space="preserve">осуществляет индивидуальную разъяснительную беседу с обучающимися и их родителями </w:t>
      </w:r>
      <w:r w:rsidRPr="00633ECA">
        <w:rPr>
          <w:u w:val="none"/>
        </w:rPr>
        <w:t xml:space="preserve">(законными представителями); </w:t>
      </w:r>
      <w:r w:rsidRPr="00633ECA">
        <w:rPr>
          <w:b/>
          <w:u w:val="none"/>
        </w:rPr>
        <w:t>ведет журнал учета работы по мониторингу аккаунтов социальных сетей</w:t>
      </w:r>
      <w:r w:rsidRPr="00633ECA">
        <w:rPr>
          <w:u w:val="none"/>
        </w:rPr>
        <w:t xml:space="preserve"> обучающихся</w:t>
      </w:r>
      <w:r>
        <w:rPr>
          <w:u w:val="none"/>
        </w:rPr>
        <w:t xml:space="preserve"> </w:t>
      </w:r>
      <w:r w:rsidRPr="00633ECA">
        <w:rPr>
          <w:u w:val="none"/>
        </w:rPr>
        <w:t xml:space="preserve">с целью создания банка данных проанализированных аккаунтов и контроля динамики деструктивных проявлений. </w:t>
      </w:r>
    </w:p>
    <w:p w:rsidR="00633ECA" w:rsidRDefault="00633ECA" w:rsidP="00633ECA">
      <w:pPr>
        <w:jc w:val="both"/>
        <w:rPr>
          <w:u w:val="none"/>
        </w:rPr>
      </w:pPr>
      <w:r w:rsidRPr="00633ECA">
        <w:rPr>
          <w:b/>
          <w:u w:val="none"/>
        </w:rPr>
        <w:t>7. По запросу классного руководителя при выявлении случаев деструктивного поведения обучающегося педагог-психолог образовательной организации проводит обследование, консультацию, индивидуальную работу с несовершеннолетним, взаимодействует с родителями</w:t>
      </w:r>
      <w:r w:rsidRPr="00633ECA">
        <w:rPr>
          <w:u w:val="none"/>
        </w:rPr>
        <w:t xml:space="preserve"> (законными представителями) по выявлению условий воспитания, проблем во взаимоотношениях со сверстниками, причин тревожных проявлений у ребенка. Психологическая помощь оказывается несовершеннолетним в возрасте до 14 лет с согласия одного родителя (законного представителя), с 14 лет – с согласия несовершеннолетнего по запросу родителей (законных представителей). </w:t>
      </w:r>
    </w:p>
    <w:p w:rsidR="006972E6" w:rsidRDefault="00633ECA" w:rsidP="00633ECA">
      <w:pPr>
        <w:jc w:val="both"/>
        <w:rPr>
          <w:u w:val="none"/>
        </w:rPr>
      </w:pPr>
      <w:r w:rsidRPr="00633ECA">
        <w:rPr>
          <w:b/>
          <w:u w:val="none"/>
        </w:rPr>
        <w:t>8. В случае подтверждения выявленных проблем</w:t>
      </w:r>
      <w:r w:rsidRPr="00633ECA">
        <w:rPr>
          <w:u w:val="none"/>
        </w:rPr>
        <w:t xml:space="preserve"> в воспитании несовершеннолетнего, взаимоотношений со сверстниками, неудовлетворительного психоэмоционального состояния ребенка, наличии явных признаков отклоняющегося поведения </w:t>
      </w:r>
      <w:r w:rsidRPr="00633ECA">
        <w:rPr>
          <w:b/>
          <w:u w:val="none"/>
        </w:rPr>
        <w:t>следует организовать межведомственное взаимодействие субъектов системы профилактики</w:t>
      </w:r>
      <w:r w:rsidRPr="00633ECA">
        <w:rPr>
          <w:u w:val="none"/>
        </w:rPr>
        <w:t>.</w:t>
      </w:r>
    </w:p>
    <w:p w:rsidR="00633ECA" w:rsidRPr="00633ECA" w:rsidRDefault="00633ECA" w:rsidP="00633ECA">
      <w:pPr>
        <w:tabs>
          <w:tab w:val="left" w:pos="5633"/>
          <w:tab w:val="left" w:pos="7100"/>
          <w:tab w:val="left" w:pos="9408"/>
        </w:tabs>
        <w:spacing w:after="0" w:line="240" w:lineRule="auto"/>
        <w:ind w:right="372"/>
        <w:jc w:val="center"/>
        <w:rPr>
          <w:b/>
          <w:u w:val="none"/>
        </w:rPr>
      </w:pPr>
      <w:r w:rsidRPr="00633ECA">
        <w:rPr>
          <w:b/>
          <w:u w:val="none"/>
        </w:rPr>
        <w:t>Карта наблюдения</w:t>
      </w:r>
    </w:p>
    <w:p w:rsidR="00633ECA" w:rsidRPr="00633ECA" w:rsidRDefault="00633ECA" w:rsidP="00633ECA">
      <w:pPr>
        <w:tabs>
          <w:tab w:val="left" w:pos="5633"/>
          <w:tab w:val="left" w:pos="7100"/>
          <w:tab w:val="left" w:pos="9408"/>
        </w:tabs>
        <w:spacing w:after="0" w:line="240" w:lineRule="auto"/>
        <w:ind w:right="372"/>
        <w:jc w:val="center"/>
        <w:rPr>
          <w:b/>
          <w:u w:val="none"/>
        </w:rPr>
      </w:pPr>
      <w:r w:rsidRPr="00633ECA">
        <w:rPr>
          <w:b/>
          <w:u w:val="none"/>
        </w:rPr>
        <w:t xml:space="preserve">за активностью </w:t>
      </w:r>
      <w:proofErr w:type="gramStart"/>
      <w:r w:rsidRPr="00633ECA">
        <w:rPr>
          <w:b/>
          <w:u w:val="none"/>
        </w:rPr>
        <w:t>обучающегося</w:t>
      </w:r>
      <w:proofErr w:type="gramEnd"/>
      <w:r w:rsidRPr="00633ECA">
        <w:rPr>
          <w:b/>
          <w:u w:val="none"/>
        </w:rPr>
        <w:t xml:space="preserve"> в социальных сетях</w:t>
      </w:r>
    </w:p>
    <w:p w:rsidR="00633ECA" w:rsidRDefault="00633ECA" w:rsidP="004A2C48">
      <w:pPr>
        <w:tabs>
          <w:tab w:val="left" w:pos="5633"/>
          <w:tab w:val="left" w:pos="7100"/>
          <w:tab w:val="left" w:pos="9408"/>
        </w:tabs>
        <w:spacing w:after="0" w:line="240" w:lineRule="auto"/>
        <w:ind w:right="372"/>
        <w:jc w:val="center"/>
      </w:pPr>
      <w:r w:rsidRPr="00633ECA">
        <w:t xml:space="preserve">Ф.И. </w:t>
      </w:r>
      <w:proofErr w:type="gramStart"/>
      <w:r w:rsidRPr="00633ECA">
        <w:t>обучающегося</w:t>
      </w:r>
      <w:proofErr w:type="gramEnd"/>
      <w:r w:rsidRPr="00633ECA">
        <w:tab/>
      </w:r>
      <w:r w:rsidRPr="00633ECA">
        <w:rPr>
          <w:spacing w:val="-2"/>
        </w:rPr>
        <w:t>Класс</w:t>
      </w:r>
      <w:r w:rsidRPr="00633ECA">
        <w:tab/>
      </w:r>
      <w:r w:rsidR="004A2C48">
        <w:t>_</w:t>
      </w:r>
      <w:r w:rsidRPr="00633ECA">
        <w:rPr>
          <w:spacing w:val="-4"/>
        </w:rPr>
        <w:t>Дата</w:t>
      </w:r>
      <w:r w:rsidR="004A2C48">
        <w:rPr>
          <w:spacing w:val="-4"/>
        </w:rPr>
        <w:t>____________</w:t>
      </w:r>
    </w:p>
    <w:p w:rsidR="00633ECA" w:rsidRPr="00633ECA" w:rsidRDefault="00633ECA" w:rsidP="00633ECA">
      <w:pPr>
        <w:tabs>
          <w:tab w:val="left" w:pos="5633"/>
          <w:tab w:val="left" w:pos="7100"/>
          <w:tab w:val="left" w:pos="9408"/>
        </w:tabs>
        <w:spacing w:after="0" w:line="240" w:lineRule="auto"/>
        <w:ind w:right="372"/>
      </w:pPr>
    </w:p>
    <w:tbl>
      <w:tblPr>
        <w:tblStyle w:val="TableNormal"/>
        <w:tblW w:w="10229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795"/>
        <w:gridCol w:w="904"/>
        <w:gridCol w:w="904"/>
        <w:gridCol w:w="1058"/>
      </w:tblGrid>
      <w:tr w:rsidR="00633ECA" w:rsidRPr="004A2C48" w:rsidTr="004A2C48">
        <w:trPr>
          <w:trHeight w:val="1104"/>
        </w:trPr>
        <w:tc>
          <w:tcPr>
            <w:tcW w:w="568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ind w:left="149"/>
              <w:rPr>
                <w:rFonts w:ascii="PT Astra Serif" w:hAnsi="PT Astra Serif"/>
                <w:b/>
                <w:sz w:val="24"/>
                <w:szCs w:val="24"/>
              </w:rPr>
            </w:pPr>
            <w:r w:rsidRPr="004A2C48">
              <w:rPr>
                <w:rFonts w:ascii="PT Astra Serif" w:hAnsi="PT Astra Serif"/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6795" w:type="dxa"/>
          </w:tcPr>
          <w:p w:rsidR="00366CD4" w:rsidRPr="004A2C48" w:rsidRDefault="00633ECA" w:rsidP="00633ECA">
            <w:pPr>
              <w:pStyle w:val="TableParagraph"/>
              <w:spacing w:line="240" w:lineRule="auto"/>
              <w:ind w:left="1795"/>
              <w:rPr>
                <w:rFonts w:ascii="PT Astra Serif" w:hAnsi="PT Astra Serif"/>
                <w:b/>
                <w:spacing w:val="-2"/>
                <w:sz w:val="24"/>
                <w:szCs w:val="24"/>
                <w:lang w:val="ru-RU"/>
              </w:rPr>
            </w:pPr>
            <w:proofErr w:type="spellStart"/>
            <w:r w:rsidRPr="004A2C48">
              <w:rPr>
                <w:rFonts w:ascii="PT Astra Serif" w:hAnsi="PT Astra Serif"/>
                <w:b/>
                <w:sz w:val="24"/>
                <w:szCs w:val="24"/>
              </w:rPr>
              <w:t>Индикаторы</w:t>
            </w:r>
            <w:proofErr w:type="spellEnd"/>
            <w:r w:rsidRPr="004A2C48">
              <w:rPr>
                <w:rFonts w:ascii="PT Astra Serif" w:hAnsi="PT Astra Serif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2C48">
              <w:rPr>
                <w:rFonts w:ascii="PT Astra Serif" w:hAnsi="PT Astra Serif"/>
                <w:b/>
                <w:spacing w:val="-2"/>
                <w:sz w:val="24"/>
                <w:szCs w:val="24"/>
              </w:rPr>
              <w:t>наблюдения</w:t>
            </w:r>
            <w:proofErr w:type="spellEnd"/>
          </w:p>
          <w:p w:rsidR="00633ECA" w:rsidRPr="004A2C48" w:rsidRDefault="00633ECA" w:rsidP="00633ECA">
            <w:pPr>
              <w:pStyle w:val="TableParagraph"/>
              <w:spacing w:line="240" w:lineRule="auto"/>
              <w:ind w:left="1795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</w:tc>
        <w:tc>
          <w:tcPr>
            <w:tcW w:w="904" w:type="dxa"/>
          </w:tcPr>
          <w:p w:rsidR="00633ECA" w:rsidRPr="004A2C48" w:rsidRDefault="00633ECA" w:rsidP="00366CD4">
            <w:pPr>
              <w:pStyle w:val="TableParagraph"/>
              <w:spacing w:line="240" w:lineRule="auto"/>
              <w:ind w:left="187" w:right="145" w:hanging="29"/>
              <w:jc w:val="both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proofErr w:type="spellStart"/>
            <w:r w:rsidRPr="004A2C48">
              <w:rPr>
                <w:rFonts w:ascii="PT Astra Serif" w:hAnsi="PT Astra Serif"/>
                <w:b/>
                <w:spacing w:val="-4"/>
                <w:sz w:val="24"/>
                <w:szCs w:val="24"/>
              </w:rPr>
              <w:t>Отсу</w:t>
            </w:r>
            <w:proofErr w:type="spellEnd"/>
            <w:r w:rsidRPr="004A2C48">
              <w:rPr>
                <w:rFonts w:ascii="PT Astra Serif" w:hAnsi="PT Astra Serif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A2C48">
              <w:rPr>
                <w:rFonts w:ascii="PT Astra Serif" w:hAnsi="PT Astra Serif"/>
                <w:b/>
                <w:spacing w:val="-4"/>
                <w:sz w:val="24"/>
                <w:szCs w:val="24"/>
              </w:rPr>
              <w:t>тствует</w:t>
            </w:r>
            <w:proofErr w:type="spellEnd"/>
            <w:r w:rsidR="00366CD4" w:rsidRPr="004A2C48">
              <w:rPr>
                <w:rFonts w:ascii="PT Astra Serif" w:hAnsi="PT Astra Serif"/>
                <w:b/>
                <w:spacing w:val="-4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04" w:type="dxa"/>
          </w:tcPr>
          <w:p w:rsidR="00633ECA" w:rsidRPr="004A2C48" w:rsidRDefault="00633ECA" w:rsidP="00366CD4">
            <w:pPr>
              <w:pStyle w:val="TableParagraph"/>
              <w:spacing w:line="240" w:lineRule="auto"/>
              <w:ind w:left="140" w:right="125" w:firstLine="5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proofErr w:type="spellStart"/>
            <w:r w:rsidRPr="004A2C48">
              <w:rPr>
                <w:rFonts w:ascii="PT Astra Serif" w:hAnsi="PT Astra Serif"/>
                <w:b/>
                <w:spacing w:val="-4"/>
                <w:sz w:val="24"/>
                <w:szCs w:val="24"/>
              </w:rPr>
              <w:t>Слаб</w:t>
            </w:r>
            <w:proofErr w:type="spellEnd"/>
            <w:r w:rsidRPr="004A2C48">
              <w:rPr>
                <w:rFonts w:ascii="PT Astra Serif" w:hAnsi="PT Astra Serif"/>
                <w:b/>
                <w:spacing w:val="-4"/>
                <w:sz w:val="24"/>
                <w:szCs w:val="24"/>
              </w:rPr>
              <w:t xml:space="preserve"> </w:t>
            </w:r>
            <w:r w:rsidRPr="004A2C48">
              <w:rPr>
                <w:rFonts w:ascii="PT Astra Serif" w:hAnsi="PT Astra Serif"/>
                <w:b/>
                <w:spacing w:val="-10"/>
                <w:sz w:val="24"/>
                <w:szCs w:val="24"/>
              </w:rPr>
              <w:t>о</w:t>
            </w:r>
            <w:r w:rsidR="00366CD4" w:rsidRPr="004A2C48">
              <w:rPr>
                <w:rFonts w:ascii="PT Astra Serif" w:hAnsi="PT Astra Serif"/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2C48">
              <w:rPr>
                <w:rFonts w:ascii="PT Astra Serif" w:hAnsi="PT Astra Serif"/>
                <w:b/>
                <w:spacing w:val="-4"/>
                <w:sz w:val="24"/>
                <w:szCs w:val="24"/>
              </w:rPr>
              <w:t>выра</w:t>
            </w:r>
            <w:proofErr w:type="spellEnd"/>
            <w:r w:rsidRPr="004A2C48">
              <w:rPr>
                <w:rFonts w:ascii="PT Astra Serif" w:hAnsi="PT Astra Serif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A2C48">
              <w:rPr>
                <w:rFonts w:ascii="PT Astra Serif" w:hAnsi="PT Astra Serif"/>
                <w:b/>
                <w:spacing w:val="-4"/>
                <w:sz w:val="24"/>
                <w:szCs w:val="24"/>
              </w:rPr>
              <w:t>жено</w:t>
            </w:r>
            <w:proofErr w:type="spellEnd"/>
            <w:r w:rsidR="00366CD4" w:rsidRPr="004A2C48">
              <w:rPr>
                <w:rFonts w:ascii="PT Astra Serif" w:hAnsi="PT Astra Serif"/>
                <w:b/>
                <w:spacing w:val="-4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58" w:type="dxa"/>
          </w:tcPr>
          <w:p w:rsidR="00633ECA" w:rsidRPr="004A2C48" w:rsidRDefault="00633ECA" w:rsidP="00366CD4">
            <w:pPr>
              <w:pStyle w:val="TableParagraph"/>
              <w:spacing w:line="240" w:lineRule="auto"/>
              <w:ind w:left="127" w:right="106" w:hanging="1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proofErr w:type="spellStart"/>
            <w:r w:rsidRPr="004A2C48">
              <w:rPr>
                <w:rFonts w:ascii="PT Astra Serif" w:hAnsi="PT Astra Serif"/>
                <w:b/>
                <w:spacing w:val="-2"/>
                <w:sz w:val="24"/>
                <w:szCs w:val="24"/>
              </w:rPr>
              <w:t>Значи</w:t>
            </w:r>
            <w:proofErr w:type="spellEnd"/>
            <w:r w:rsidRPr="004A2C48">
              <w:rPr>
                <w:rFonts w:ascii="PT Astra Serif" w:hAnsi="PT Astra Serif"/>
                <w:b/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4A2C48">
              <w:rPr>
                <w:rFonts w:ascii="PT Astra Serif" w:hAnsi="PT Astra Serif"/>
                <w:b/>
                <w:spacing w:val="-2"/>
                <w:sz w:val="24"/>
                <w:szCs w:val="24"/>
              </w:rPr>
              <w:t>тельно</w:t>
            </w:r>
            <w:proofErr w:type="spellEnd"/>
            <w:r w:rsidR="00366CD4" w:rsidRPr="004A2C48">
              <w:rPr>
                <w:rFonts w:ascii="PT Astra Serif" w:hAnsi="PT Astra Serif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2C48">
              <w:rPr>
                <w:rFonts w:ascii="PT Astra Serif" w:hAnsi="PT Astra Serif"/>
                <w:b/>
                <w:spacing w:val="-2"/>
                <w:sz w:val="24"/>
                <w:szCs w:val="24"/>
              </w:rPr>
              <w:t>выраж</w:t>
            </w:r>
            <w:proofErr w:type="spellEnd"/>
            <w:r w:rsidRPr="004A2C48">
              <w:rPr>
                <w:rFonts w:ascii="PT Astra Serif" w:hAnsi="PT Astra Serif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A2C48">
              <w:rPr>
                <w:rFonts w:ascii="PT Astra Serif" w:hAnsi="PT Astra Serif"/>
                <w:b/>
                <w:spacing w:val="-4"/>
                <w:sz w:val="24"/>
                <w:szCs w:val="24"/>
              </w:rPr>
              <w:t>ено</w:t>
            </w:r>
            <w:proofErr w:type="spellEnd"/>
            <w:r w:rsidR="00366CD4" w:rsidRPr="004A2C48">
              <w:rPr>
                <w:rFonts w:ascii="PT Astra Serif" w:hAnsi="PT Astra Serif"/>
                <w:b/>
                <w:spacing w:val="-4"/>
                <w:sz w:val="24"/>
                <w:szCs w:val="24"/>
                <w:lang w:val="ru-RU"/>
              </w:rPr>
              <w:t xml:space="preserve"> </w:t>
            </w:r>
          </w:p>
        </w:tc>
      </w:tr>
      <w:tr w:rsidR="00633ECA" w:rsidRPr="004A2C48" w:rsidTr="004A2C48">
        <w:trPr>
          <w:trHeight w:val="1144"/>
        </w:trPr>
        <w:tc>
          <w:tcPr>
            <w:tcW w:w="568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5"/>
                <w:sz w:val="24"/>
                <w:szCs w:val="24"/>
              </w:rPr>
              <w:t>1.</w:t>
            </w:r>
          </w:p>
        </w:tc>
        <w:tc>
          <w:tcPr>
            <w:tcW w:w="6795" w:type="dxa"/>
          </w:tcPr>
          <w:p w:rsidR="00633ECA" w:rsidRPr="004A2C48" w:rsidRDefault="00633ECA" w:rsidP="004A2C48">
            <w:pPr>
              <w:pStyle w:val="TableParagraph"/>
              <w:spacing w:line="240" w:lineRule="auto"/>
              <w:ind w:right="98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Наличие специфического изображения вместо главного фото. </w:t>
            </w:r>
            <w:proofErr w:type="gramStart"/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Замена личных данных – фамилии, имени, даты рождения и т.п. на вымышленные (1 балл)</w:t>
            </w:r>
            <w:r w:rsidR="004A2C48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Главное фото, имя, даты имеют </w:t>
            </w:r>
            <w:r w:rsidRPr="004A2C48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>деструктивный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характер (2</w:t>
            </w:r>
            <w:r w:rsidRPr="004A2C48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>балла)</w:t>
            </w:r>
            <w:proofErr w:type="gramEnd"/>
          </w:p>
        </w:tc>
        <w:tc>
          <w:tcPr>
            <w:tcW w:w="904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ind w:left="15" w:right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10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ind w:left="15" w:right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10"/>
                <w:sz w:val="24"/>
                <w:szCs w:val="24"/>
              </w:rPr>
              <w:t>1</w:t>
            </w:r>
          </w:p>
        </w:tc>
        <w:tc>
          <w:tcPr>
            <w:tcW w:w="1058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ind w:left="17" w:right="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10"/>
                <w:sz w:val="24"/>
                <w:szCs w:val="24"/>
              </w:rPr>
              <w:t>2</w:t>
            </w:r>
          </w:p>
        </w:tc>
      </w:tr>
      <w:tr w:rsidR="00633ECA" w:rsidRPr="004A2C48" w:rsidTr="004A2C48">
        <w:trPr>
          <w:trHeight w:val="1384"/>
        </w:trPr>
        <w:tc>
          <w:tcPr>
            <w:tcW w:w="568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5"/>
                <w:sz w:val="24"/>
                <w:szCs w:val="24"/>
              </w:rPr>
              <w:t>2.</w:t>
            </w:r>
          </w:p>
        </w:tc>
        <w:tc>
          <w:tcPr>
            <w:tcW w:w="6795" w:type="dxa"/>
          </w:tcPr>
          <w:p w:rsidR="00633ECA" w:rsidRPr="004A2C48" w:rsidRDefault="00633ECA" w:rsidP="004A2C48">
            <w:pPr>
              <w:pStyle w:val="TableParagraph"/>
              <w:spacing w:line="240" w:lineRule="auto"/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gramStart"/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Наличие личных комментариев под фото и постами обучающегося, указывающих на эмоциональную</w:t>
            </w:r>
            <w:r w:rsidR="004A2C48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нестабильность, резкие перепады настроения.</w:t>
            </w:r>
            <w:proofErr w:type="gramEnd"/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 xml:space="preserve">Наличие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«статуса»</w:t>
            </w:r>
            <w:r w:rsidR="004A2C48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неоднозначного смысла</w:t>
            </w:r>
            <w:r w:rsidR="004A2C48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(1балл), деструктивного характера (2 балла)</w:t>
            </w:r>
          </w:p>
        </w:tc>
        <w:tc>
          <w:tcPr>
            <w:tcW w:w="904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ind w:left="15" w:right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10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ind w:left="15" w:right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10"/>
                <w:sz w:val="24"/>
                <w:szCs w:val="24"/>
              </w:rPr>
              <w:t>1</w:t>
            </w:r>
          </w:p>
        </w:tc>
        <w:tc>
          <w:tcPr>
            <w:tcW w:w="1058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ind w:left="17" w:right="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10"/>
                <w:sz w:val="24"/>
                <w:szCs w:val="24"/>
              </w:rPr>
              <w:t>2</w:t>
            </w:r>
          </w:p>
        </w:tc>
      </w:tr>
      <w:tr w:rsidR="00633ECA" w:rsidRPr="004A2C48" w:rsidTr="004A2C48">
        <w:trPr>
          <w:trHeight w:val="831"/>
        </w:trPr>
        <w:tc>
          <w:tcPr>
            <w:tcW w:w="568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5"/>
                <w:sz w:val="24"/>
                <w:szCs w:val="24"/>
              </w:rPr>
              <w:t>3.</w:t>
            </w:r>
          </w:p>
        </w:tc>
        <w:tc>
          <w:tcPr>
            <w:tcW w:w="6795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Небольшое количество друзей, отсутствие общения </w:t>
            </w:r>
            <w:r w:rsidRPr="004A2C48">
              <w:rPr>
                <w:rFonts w:ascii="PT Astra Serif" w:hAnsi="PT Astra Serif"/>
                <w:spacing w:val="-5"/>
                <w:sz w:val="24"/>
                <w:szCs w:val="24"/>
                <w:lang w:val="ru-RU"/>
              </w:rPr>
              <w:t xml:space="preserve">со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сверстниками/одноклассниками; в случае повторного анализа изменение прежнего круга общения (1балл)</w:t>
            </w:r>
          </w:p>
        </w:tc>
        <w:tc>
          <w:tcPr>
            <w:tcW w:w="904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ind w:left="15" w:right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10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ind w:left="15" w:right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10"/>
                <w:sz w:val="24"/>
                <w:szCs w:val="24"/>
              </w:rPr>
              <w:t>1</w:t>
            </w:r>
          </w:p>
        </w:tc>
        <w:tc>
          <w:tcPr>
            <w:tcW w:w="1058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ind w:left="17" w:right="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10"/>
                <w:sz w:val="24"/>
                <w:szCs w:val="24"/>
              </w:rPr>
              <w:t>-</w:t>
            </w:r>
          </w:p>
        </w:tc>
      </w:tr>
      <w:tr w:rsidR="00633ECA" w:rsidRPr="004A2C48" w:rsidTr="004A2C48">
        <w:trPr>
          <w:trHeight w:val="1164"/>
        </w:trPr>
        <w:tc>
          <w:tcPr>
            <w:tcW w:w="568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5"/>
                <w:sz w:val="24"/>
                <w:szCs w:val="24"/>
              </w:rPr>
              <w:t>4.</w:t>
            </w:r>
          </w:p>
        </w:tc>
        <w:tc>
          <w:tcPr>
            <w:tcW w:w="6795" w:type="dxa"/>
          </w:tcPr>
          <w:p w:rsidR="00633ECA" w:rsidRPr="004A2C48" w:rsidRDefault="00633ECA" w:rsidP="00366CD4">
            <w:pPr>
              <w:pStyle w:val="TableParagraph"/>
              <w:spacing w:line="240" w:lineRule="auto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Фото на «стене» и в альбомах, демонстрирующие факты употребления ПАВ и склонность к риску (на крыше, на железной дороге и т.п.), жестокое обращение с животными: без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собственного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участия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(1балл),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с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собственным</w:t>
            </w:r>
            <w:r w:rsidRPr="004A2C48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 xml:space="preserve"> участием</w:t>
            </w:r>
            <w:r w:rsidR="00366CD4" w:rsidRPr="004A2C48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(2</w:t>
            </w:r>
            <w:r w:rsidRPr="004A2C48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>балла)</w:t>
            </w:r>
          </w:p>
        </w:tc>
        <w:tc>
          <w:tcPr>
            <w:tcW w:w="904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ind w:left="15" w:right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10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ind w:left="15" w:right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10"/>
                <w:sz w:val="24"/>
                <w:szCs w:val="24"/>
              </w:rPr>
              <w:t>1</w:t>
            </w:r>
          </w:p>
        </w:tc>
        <w:tc>
          <w:tcPr>
            <w:tcW w:w="1058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ind w:left="17" w:right="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10"/>
                <w:sz w:val="24"/>
                <w:szCs w:val="24"/>
              </w:rPr>
              <w:t>2</w:t>
            </w:r>
          </w:p>
        </w:tc>
      </w:tr>
      <w:tr w:rsidR="00633ECA" w:rsidRPr="004A2C48" w:rsidTr="004A2C48">
        <w:trPr>
          <w:trHeight w:val="1384"/>
        </w:trPr>
        <w:tc>
          <w:tcPr>
            <w:tcW w:w="568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5"/>
                <w:sz w:val="24"/>
                <w:szCs w:val="24"/>
              </w:rPr>
              <w:lastRenderedPageBreak/>
              <w:t>5.</w:t>
            </w:r>
          </w:p>
        </w:tc>
        <w:tc>
          <w:tcPr>
            <w:tcW w:w="6795" w:type="dxa"/>
          </w:tcPr>
          <w:p w:rsidR="00633ECA" w:rsidRPr="004A2C48" w:rsidRDefault="00633ECA" w:rsidP="00366CD4">
            <w:pPr>
              <w:pStyle w:val="TableParagraph"/>
              <w:spacing w:line="240" w:lineRule="auto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Наличие записей на «стене» с использованием специфического словаря: специфические слова и словосочетания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агрессивного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содержания,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жаргонизмы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(1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балл);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термины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из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фармакологии,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прямые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или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косвенные высказывания о намерении ухода из жизни (2 балла)</w:t>
            </w:r>
          </w:p>
        </w:tc>
        <w:tc>
          <w:tcPr>
            <w:tcW w:w="904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ind w:left="15" w:right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10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ind w:left="15" w:right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10"/>
                <w:sz w:val="24"/>
                <w:szCs w:val="24"/>
              </w:rPr>
              <w:t>1</w:t>
            </w:r>
          </w:p>
        </w:tc>
        <w:tc>
          <w:tcPr>
            <w:tcW w:w="1058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ind w:left="17" w:right="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10"/>
                <w:sz w:val="24"/>
                <w:szCs w:val="24"/>
              </w:rPr>
              <w:t>1</w:t>
            </w:r>
          </w:p>
        </w:tc>
      </w:tr>
      <w:tr w:rsidR="00633ECA" w:rsidRPr="004A2C48" w:rsidTr="004A2C48">
        <w:trPr>
          <w:trHeight w:val="1105"/>
        </w:trPr>
        <w:tc>
          <w:tcPr>
            <w:tcW w:w="568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5"/>
                <w:sz w:val="24"/>
                <w:szCs w:val="24"/>
              </w:rPr>
              <w:t>6.</w:t>
            </w:r>
          </w:p>
        </w:tc>
        <w:tc>
          <w:tcPr>
            <w:tcW w:w="6795" w:type="dxa"/>
          </w:tcPr>
          <w:p w:rsidR="00633ECA" w:rsidRPr="004A2C48" w:rsidRDefault="00633ECA" w:rsidP="00366CD4">
            <w:pPr>
              <w:pStyle w:val="TableParagraph"/>
              <w:spacing w:line="240" w:lineRule="auto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Нездоровая заинтересованность вопросами смерти, в частности,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подписка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на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сообщества,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содержащие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истории совершения суицидов, истории серийных убийств,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и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зображения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кладбищ,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гробов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и </w:t>
            </w:r>
            <w:r w:rsidRPr="004A2C48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>т.п.</w:t>
            </w:r>
          </w:p>
        </w:tc>
        <w:tc>
          <w:tcPr>
            <w:tcW w:w="904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ind w:left="15" w:right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10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ind w:left="15" w:right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10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ind w:left="17" w:right="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10"/>
                <w:sz w:val="24"/>
                <w:szCs w:val="24"/>
              </w:rPr>
              <w:t>2</w:t>
            </w:r>
          </w:p>
        </w:tc>
      </w:tr>
      <w:tr w:rsidR="00633ECA" w:rsidRPr="004A2C48" w:rsidTr="004A2C48">
        <w:trPr>
          <w:trHeight w:val="1104"/>
        </w:trPr>
        <w:tc>
          <w:tcPr>
            <w:tcW w:w="568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5"/>
                <w:sz w:val="24"/>
                <w:szCs w:val="24"/>
              </w:rPr>
              <w:t>7.</w:t>
            </w:r>
          </w:p>
        </w:tc>
        <w:tc>
          <w:tcPr>
            <w:tcW w:w="6795" w:type="dxa"/>
          </w:tcPr>
          <w:p w:rsidR="00633ECA" w:rsidRPr="004A2C48" w:rsidRDefault="00633ECA" w:rsidP="00366CD4">
            <w:pPr>
              <w:pStyle w:val="TableParagraph"/>
              <w:spacing w:line="240" w:lineRule="auto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Наличие специфических интересов к лекарствам и </w:t>
            </w:r>
            <w:proofErr w:type="spellStart"/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психоактивным</w:t>
            </w:r>
            <w:proofErr w:type="spellEnd"/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веществам (видео с людьми в момент воздействия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наркотиков,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подписка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на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сообщества,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репосты</w:t>
            </w:r>
            <w:proofErr w:type="spellEnd"/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изображений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конопли,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шприцев,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и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>т.п.)</w:t>
            </w:r>
          </w:p>
        </w:tc>
        <w:tc>
          <w:tcPr>
            <w:tcW w:w="904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ind w:left="15" w:right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10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ind w:left="15" w:right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10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ind w:left="17" w:right="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10"/>
                <w:sz w:val="24"/>
                <w:szCs w:val="24"/>
              </w:rPr>
              <w:t>2</w:t>
            </w:r>
          </w:p>
        </w:tc>
      </w:tr>
      <w:tr w:rsidR="00633ECA" w:rsidRPr="004A2C48" w:rsidTr="004A2C48">
        <w:trPr>
          <w:trHeight w:val="831"/>
        </w:trPr>
        <w:tc>
          <w:tcPr>
            <w:tcW w:w="568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5"/>
                <w:sz w:val="24"/>
                <w:szCs w:val="24"/>
              </w:rPr>
              <w:t>8.</w:t>
            </w:r>
          </w:p>
        </w:tc>
        <w:tc>
          <w:tcPr>
            <w:tcW w:w="6795" w:type="dxa"/>
          </w:tcPr>
          <w:p w:rsidR="00633ECA" w:rsidRPr="004A2C48" w:rsidRDefault="00633ECA" w:rsidP="00366CD4">
            <w:pPr>
              <w:pStyle w:val="TableParagraph"/>
              <w:spacing w:line="240" w:lineRule="auto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Заинтересованность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фактами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нанесения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>телесных</w:t>
            </w:r>
            <w:r w:rsidR="00366CD4" w:rsidRPr="004A2C48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повреждений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и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самоповреждения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(изображения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синяков, ссадин, шрамов, порезов, ожогов и т.п.)</w:t>
            </w:r>
          </w:p>
        </w:tc>
        <w:tc>
          <w:tcPr>
            <w:tcW w:w="904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ind w:left="15" w:right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10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ind w:left="15" w:right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10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ind w:left="17" w:right="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10"/>
                <w:sz w:val="24"/>
                <w:szCs w:val="24"/>
              </w:rPr>
              <w:t>2</w:t>
            </w:r>
          </w:p>
        </w:tc>
      </w:tr>
      <w:tr w:rsidR="00633ECA" w:rsidRPr="004A2C48" w:rsidTr="004A2C48">
        <w:trPr>
          <w:trHeight w:val="552"/>
        </w:trPr>
        <w:tc>
          <w:tcPr>
            <w:tcW w:w="568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5"/>
                <w:sz w:val="24"/>
                <w:szCs w:val="24"/>
              </w:rPr>
              <w:t>9.</w:t>
            </w:r>
          </w:p>
        </w:tc>
        <w:tc>
          <w:tcPr>
            <w:tcW w:w="6795" w:type="dxa"/>
          </w:tcPr>
          <w:p w:rsidR="00633ECA" w:rsidRPr="004A2C48" w:rsidRDefault="00633ECA" w:rsidP="00366CD4">
            <w:pPr>
              <w:pStyle w:val="TableParagraph"/>
              <w:spacing w:line="240" w:lineRule="auto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Подписка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на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сообщества,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публикующие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посты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pacing w:val="-10"/>
                <w:sz w:val="24"/>
                <w:szCs w:val="24"/>
                <w:lang w:val="ru-RU"/>
              </w:rPr>
              <w:t>о</w:t>
            </w:r>
            <w:r w:rsidR="00366CD4" w:rsidRPr="004A2C48">
              <w:rPr>
                <w:rFonts w:ascii="PT Astra Serif" w:hAnsi="PT Astra Serif"/>
                <w:spacing w:val="-10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расстройствах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пищевого 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оведения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(анорексии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и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>булимии)</w:t>
            </w:r>
          </w:p>
        </w:tc>
        <w:tc>
          <w:tcPr>
            <w:tcW w:w="904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ind w:left="15" w:right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10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ind w:left="15" w:right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10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ind w:left="17" w:right="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10"/>
                <w:sz w:val="24"/>
                <w:szCs w:val="24"/>
              </w:rPr>
              <w:t>2</w:t>
            </w:r>
          </w:p>
        </w:tc>
      </w:tr>
      <w:tr w:rsidR="00633ECA" w:rsidRPr="004A2C48" w:rsidTr="004A2C48">
        <w:trPr>
          <w:trHeight w:val="826"/>
        </w:trPr>
        <w:tc>
          <w:tcPr>
            <w:tcW w:w="568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5"/>
                <w:sz w:val="24"/>
                <w:szCs w:val="24"/>
              </w:rPr>
              <w:t>10.</w:t>
            </w:r>
          </w:p>
        </w:tc>
        <w:tc>
          <w:tcPr>
            <w:tcW w:w="6795" w:type="dxa"/>
          </w:tcPr>
          <w:p w:rsidR="00633ECA" w:rsidRPr="004A2C48" w:rsidRDefault="00633ECA" w:rsidP="00366CD4">
            <w:pPr>
              <w:pStyle w:val="TableParagraph"/>
              <w:spacing w:line="240" w:lineRule="auto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Наличие повышенного внимания к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оружию (1 балл) и к применению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и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изготовлению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оружия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в</w:t>
            </w:r>
            <w:proofErr w:type="gramEnd"/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некомпьютерных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и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гр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и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исторического,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познавательного контекста(2</w:t>
            </w:r>
            <w:r w:rsidRPr="004A2C48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>балла)</w:t>
            </w:r>
          </w:p>
        </w:tc>
        <w:tc>
          <w:tcPr>
            <w:tcW w:w="904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ind w:left="15" w:right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10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ind w:left="15" w:right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10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ind w:left="17" w:right="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10"/>
                <w:sz w:val="24"/>
                <w:szCs w:val="24"/>
              </w:rPr>
              <w:t>2</w:t>
            </w:r>
          </w:p>
        </w:tc>
      </w:tr>
      <w:tr w:rsidR="00633ECA" w:rsidRPr="004A2C48" w:rsidTr="004A2C48">
        <w:trPr>
          <w:trHeight w:val="552"/>
        </w:trPr>
        <w:tc>
          <w:tcPr>
            <w:tcW w:w="568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5"/>
                <w:sz w:val="24"/>
                <w:szCs w:val="24"/>
              </w:rPr>
              <w:t>11.</w:t>
            </w:r>
          </w:p>
        </w:tc>
        <w:tc>
          <w:tcPr>
            <w:tcW w:w="6795" w:type="dxa"/>
          </w:tcPr>
          <w:p w:rsidR="00633ECA" w:rsidRPr="004A2C48" w:rsidRDefault="00633ECA" w:rsidP="00366CD4">
            <w:pPr>
              <w:pStyle w:val="TableParagraph"/>
              <w:spacing w:line="240" w:lineRule="auto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Повышенный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интерес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к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сообществам </w:t>
            </w:r>
            <w:r w:rsidRPr="004A2C48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>нацистской,</w:t>
            </w:r>
            <w:r w:rsidR="00366CD4" w:rsidRPr="004A2C48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фашистской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тематики,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позиция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оправдания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>убийств</w:t>
            </w:r>
          </w:p>
        </w:tc>
        <w:tc>
          <w:tcPr>
            <w:tcW w:w="904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ind w:left="15" w:right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10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ind w:left="15" w:right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10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ind w:left="17" w:right="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10"/>
                <w:sz w:val="24"/>
                <w:szCs w:val="24"/>
              </w:rPr>
              <w:t>2</w:t>
            </w:r>
          </w:p>
        </w:tc>
      </w:tr>
      <w:tr w:rsidR="00633ECA" w:rsidRPr="004A2C48" w:rsidTr="004A2C48">
        <w:trPr>
          <w:trHeight w:val="511"/>
        </w:trPr>
        <w:tc>
          <w:tcPr>
            <w:tcW w:w="568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5"/>
                <w:sz w:val="24"/>
                <w:szCs w:val="24"/>
              </w:rPr>
              <w:t>12.</w:t>
            </w:r>
          </w:p>
        </w:tc>
        <w:tc>
          <w:tcPr>
            <w:tcW w:w="6795" w:type="dxa"/>
          </w:tcPr>
          <w:p w:rsidR="00633ECA" w:rsidRPr="004A2C48" w:rsidRDefault="00633ECA" w:rsidP="00366CD4">
            <w:pPr>
              <w:pStyle w:val="TableParagraph"/>
              <w:spacing w:line="240" w:lineRule="auto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Подписка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и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комментарии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в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пабликах</w:t>
            </w:r>
            <w:proofErr w:type="spellEnd"/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около</w:t>
            </w:r>
            <w:r w:rsidRPr="004A2C48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>политического</w:t>
            </w:r>
            <w:proofErr w:type="spellEnd"/>
            <w:r w:rsidR="00366CD4" w:rsidRPr="004A2C48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содержания,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призывающих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подростков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к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нарушениям </w:t>
            </w:r>
            <w:r w:rsidRPr="004A2C48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>закона</w:t>
            </w:r>
          </w:p>
        </w:tc>
        <w:tc>
          <w:tcPr>
            <w:tcW w:w="904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ind w:left="15" w:right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10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ind w:left="15" w:right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10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ind w:left="17" w:right="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10"/>
                <w:sz w:val="24"/>
                <w:szCs w:val="24"/>
              </w:rPr>
              <w:t>2</w:t>
            </w:r>
          </w:p>
        </w:tc>
      </w:tr>
      <w:tr w:rsidR="00633ECA" w:rsidRPr="004A2C48" w:rsidTr="004A2C48">
        <w:trPr>
          <w:trHeight w:val="377"/>
        </w:trPr>
        <w:tc>
          <w:tcPr>
            <w:tcW w:w="568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5"/>
                <w:sz w:val="24"/>
                <w:szCs w:val="24"/>
              </w:rPr>
              <w:t>13.</w:t>
            </w:r>
          </w:p>
        </w:tc>
        <w:tc>
          <w:tcPr>
            <w:tcW w:w="6795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4A2C48">
              <w:rPr>
                <w:rFonts w:ascii="PT Astra Serif" w:hAnsi="PT Astra Serif"/>
                <w:sz w:val="24"/>
                <w:szCs w:val="24"/>
              </w:rPr>
              <w:t>Отсутствие</w:t>
            </w:r>
            <w:proofErr w:type="spellEnd"/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2C48">
              <w:rPr>
                <w:rFonts w:ascii="PT Astra Serif" w:hAnsi="PT Astra Serif"/>
                <w:sz w:val="24"/>
                <w:szCs w:val="24"/>
              </w:rPr>
              <w:t>увлечений</w:t>
            </w:r>
            <w:proofErr w:type="spellEnd"/>
            <w:r w:rsidRPr="004A2C48">
              <w:rPr>
                <w:rFonts w:ascii="PT Astra Serif" w:hAnsi="PT Astra Serif"/>
                <w:sz w:val="24"/>
                <w:szCs w:val="24"/>
              </w:rPr>
              <w:t>,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2C48">
              <w:rPr>
                <w:rFonts w:ascii="PT Astra Serif" w:hAnsi="PT Astra Serif"/>
                <w:sz w:val="24"/>
                <w:szCs w:val="24"/>
              </w:rPr>
              <w:t>соответствующих</w:t>
            </w:r>
            <w:proofErr w:type="spellEnd"/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2C48">
              <w:rPr>
                <w:rFonts w:ascii="PT Astra Serif" w:hAnsi="PT Astra Serif"/>
                <w:spacing w:val="-2"/>
                <w:sz w:val="24"/>
                <w:szCs w:val="24"/>
              </w:rPr>
              <w:t>возрасту</w:t>
            </w:r>
            <w:proofErr w:type="spellEnd"/>
          </w:p>
        </w:tc>
        <w:tc>
          <w:tcPr>
            <w:tcW w:w="904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ind w:left="15" w:right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10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ind w:left="15" w:right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10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ind w:left="17" w:right="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10"/>
                <w:sz w:val="24"/>
                <w:szCs w:val="24"/>
              </w:rPr>
              <w:t>2</w:t>
            </w:r>
          </w:p>
        </w:tc>
      </w:tr>
      <w:tr w:rsidR="00633ECA" w:rsidRPr="004A2C48" w:rsidTr="004A2C48">
        <w:trPr>
          <w:trHeight w:val="557"/>
        </w:trPr>
        <w:tc>
          <w:tcPr>
            <w:tcW w:w="568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5"/>
                <w:sz w:val="24"/>
                <w:szCs w:val="24"/>
              </w:rPr>
              <w:t>14.</w:t>
            </w:r>
          </w:p>
        </w:tc>
        <w:tc>
          <w:tcPr>
            <w:tcW w:w="6795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ind w:right="107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Чрезмерное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увлечение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комиксами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и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аниме</w:t>
            </w:r>
            <w:proofErr w:type="spellEnd"/>
            <w:r w:rsid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(1балл), особенно </w:t>
            </w:r>
            <w:proofErr w:type="spellStart"/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хентайманга</w:t>
            </w:r>
            <w:proofErr w:type="spellEnd"/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(порно-комиксы) (2 балла)</w:t>
            </w:r>
          </w:p>
        </w:tc>
        <w:tc>
          <w:tcPr>
            <w:tcW w:w="904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ind w:left="15" w:right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10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ind w:left="15" w:right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10"/>
                <w:sz w:val="24"/>
                <w:szCs w:val="24"/>
              </w:rPr>
              <w:t>1</w:t>
            </w:r>
          </w:p>
        </w:tc>
        <w:tc>
          <w:tcPr>
            <w:tcW w:w="1058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ind w:left="17" w:right="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10"/>
                <w:sz w:val="24"/>
                <w:szCs w:val="24"/>
              </w:rPr>
              <w:t>2</w:t>
            </w:r>
          </w:p>
        </w:tc>
      </w:tr>
      <w:tr w:rsidR="00633ECA" w:rsidRPr="004A2C48" w:rsidTr="004A2C48">
        <w:trPr>
          <w:trHeight w:val="546"/>
        </w:trPr>
        <w:tc>
          <w:tcPr>
            <w:tcW w:w="568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5"/>
                <w:sz w:val="24"/>
                <w:szCs w:val="24"/>
              </w:rPr>
              <w:t>15.</w:t>
            </w:r>
          </w:p>
        </w:tc>
        <w:tc>
          <w:tcPr>
            <w:tcW w:w="6795" w:type="dxa"/>
          </w:tcPr>
          <w:p w:rsidR="00633ECA" w:rsidRPr="004A2C48" w:rsidRDefault="00633ECA" w:rsidP="00366CD4">
            <w:pPr>
              <w:pStyle w:val="TableParagraph"/>
              <w:spacing w:line="240" w:lineRule="auto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Подражание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героям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компьютерных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игр,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>активная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в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овлеченность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в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сообщества,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связанные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с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компьютерными </w:t>
            </w:r>
            <w:r w:rsidRPr="004A2C48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>играми</w:t>
            </w:r>
          </w:p>
        </w:tc>
        <w:tc>
          <w:tcPr>
            <w:tcW w:w="904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ind w:left="15" w:right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10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ind w:left="15" w:right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10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ind w:left="17" w:right="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10"/>
                <w:sz w:val="24"/>
                <w:szCs w:val="24"/>
              </w:rPr>
              <w:t>2</w:t>
            </w:r>
          </w:p>
        </w:tc>
      </w:tr>
      <w:tr w:rsidR="00633ECA" w:rsidRPr="004A2C48" w:rsidTr="004A2C48">
        <w:trPr>
          <w:trHeight w:val="831"/>
        </w:trPr>
        <w:tc>
          <w:tcPr>
            <w:tcW w:w="568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5"/>
                <w:sz w:val="24"/>
                <w:szCs w:val="24"/>
              </w:rPr>
              <w:t>16.</w:t>
            </w:r>
          </w:p>
        </w:tc>
        <w:tc>
          <w:tcPr>
            <w:tcW w:w="6795" w:type="dxa"/>
          </w:tcPr>
          <w:p w:rsidR="00633ECA" w:rsidRPr="004A2C48" w:rsidRDefault="00633ECA" w:rsidP="00366CD4">
            <w:pPr>
              <w:pStyle w:val="TableParagraph"/>
              <w:spacing w:line="240" w:lineRule="auto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Размещение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материалов,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свидетельствующих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о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наличии конфликтов с близкими людьми, родителями,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>сестрами/братьями</w:t>
            </w:r>
          </w:p>
        </w:tc>
        <w:tc>
          <w:tcPr>
            <w:tcW w:w="904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ind w:left="15" w:right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10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ind w:left="15" w:right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10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ind w:left="17" w:right="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10"/>
                <w:sz w:val="24"/>
                <w:szCs w:val="24"/>
              </w:rPr>
              <w:t>2</w:t>
            </w:r>
          </w:p>
        </w:tc>
      </w:tr>
      <w:tr w:rsidR="00633ECA" w:rsidRPr="004A2C48" w:rsidTr="004A2C48">
        <w:trPr>
          <w:trHeight w:val="850"/>
        </w:trPr>
        <w:tc>
          <w:tcPr>
            <w:tcW w:w="568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5"/>
                <w:sz w:val="24"/>
                <w:szCs w:val="24"/>
              </w:rPr>
              <w:t>17.</w:t>
            </w:r>
          </w:p>
        </w:tc>
        <w:tc>
          <w:tcPr>
            <w:tcW w:w="6795" w:type="dxa"/>
          </w:tcPr>
          <w:p w:rsidR="00633ECA" w:rsidRPr="004A2C48" w:rsidRDefault="00633ECA" w:rsidP="00366CD4">
            <w:pPr>
              <w:pStyle w:val="TableParagraph"/>
              <w:spacing w:line="240" w:lineRule="auto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Наличие неодобрительных, оскорбительны</w:t>
            </w:r>
            <w:r w:rsidR="00366CD4" w:rsidRPr="004A2C4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х</w:t>
            </w:r>
            <w:r w:rsidRPr="004A2C4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 и уничижительных комментариев под фото и постами</w:t>
            </w:r>
            <w:r w:rsidR="00366CD4" w:rsidRPr="004A2C4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(признаки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троллинга</w:t>
            </w:r>
            <w:proofErr w:type="spellEnd"/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и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буллинга</w:t>
            </w:r>
            <w:proofErr w:type="spellEnd"/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)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(1балл),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от</w:t>
            </w:r>
            <w:r w:rsidR="00366CD4" w:rsidRPr="004A2C4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4A2C48">
              <w:rPr>
                <w:rFonts w:ascii="PT Astra Serif" w:hAnsi="PT Astra Serif"/>
                <w:sz w:val="24"/>
                <w:szCs w:val="24"/>
                <w:lang w:val="ru-RU"/>
              </w:rPr>
              <w:t>значимых людей (2 балла)</w:t>
            </w:r>
          </w:p>
        </w:tc>
        <w:tc>
          <w:tcPr>
            <w:tcW w:w="904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ind w:left="15" w:right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10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ind w:left="15" w:right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10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633ECA" w:rsidRPr="004A2C48" w:rsidRDefault="00633ECA" w:rsidP="00633ECA">
            <w:pPr>
              <w:pStyle w:val="TableParagraph"/>
              <w:spacing w:line="240" w:lineRule="auto"/>
              <w:ind w:left="17" w:right="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2C48">
              <w:rPr>
                <w:rFonts w:ascii="PT Astra Serif" w:hAnsi="PT Astra Serif"/>
                <w:spacing w:val="-10"/>
                <w:sz w:val="24"/>
                <w:szCs w:val="24"/>
              </w:rPr>
              <w:t>2</w:t>
            </w:r>
          </w:p>
        </w:tc>
      </w:tr>
    </w:tbl>
    <w:p w:rsidR="00633ECA" w:rsidRPr="00633ECA" w:rsidRDefault="00633ECA" w:rsidP="00633ECA">
      <w:pPr>
        <w:pStyle w:val="a3"/>
        <w:ind w:left="0"/>
        <w:jc w:val="left"/>
        <w:rPr>
          <w:rFonts w:ascii="PT Astra Serif" w:hAnsi="PT Astra Serif"/>
        </w:rPr>
      </w:pPr>
    </w:p>
    <w:p w:rsidR="00633ECA" w:rsidRPr="00633ECA" w:rsidRDefault="00633ECA" w:rsidP="00366CD4">
      <w:pPr>
        <w:pStyle w:val="a3"/>
        <w:ind w:right="375" w:firstLine="566"/>
        <w:rPr>
          <w:rFonts w:ascii="PT Astra Serif" w:hAnsi="PT Astra Serif"/>
        </w:rPr>
      </w:pPr>
      <w:proofErr w:type="gramStart"/>
      <w:r w:rsidRPr="00633ECA">
        <w:rPr>
          <w:rFonts w:ascii="PT Astra Serif" w:hAnsi="PT Astra Serif"/>
        </w:rPr>
        <w:t>Карта наблюдения за аккаунтами обучающихся в социальных сетях составлена на основе индикаторов, позволяющих выявить прямые и косвенные</w:t>
      </w:r>
      <w:r w:rsidR="00366CD4">
        <w:rPr>
          <w:rFonts w:ascii="PT Astra Serif" w:hAnsi="PT Astra Serif"/>
        </w:rPr>
        <w:t xml:space="preserve"> </w:t>
      </w:r>
      <w:r w:rsidRPr="00633ECA">
        <w:rPr>
          <w:rFonts w:ascii="PT Astra Serif" w:hAnsi="PT Astra Serif"/>
        </w:rPr>
        <w:t>признаки</w:t>
      </w:r>
      <w:r w:rsidR="00366CD4">
        <w:rPr>
          <w:rFonts w:ascii="PT Astra Serif" w:hAnsi="PT Astra Serif"/>
        </w:rPr>
        <w:t xml:space="preserve"> </w:t>
      </w:r>
      <w:r w:rsidRPr="00633ECA">
        <w:rPr>
          <w:rFonts w:ascii="PT Astra Serif" w:hAnsi="PT Astra Serif"/>
        </w:rPr>
        <w:t>деструктивного</w:t>
      </w:r>
      <w:r w:rsidR="00366CD4">
        <w:rPr>
          <w:rFonts w:ascii="PT Astra Serif" w:hAnsi="PT Astra Serif"/>
        </w:rPr>
        <w:t xml:space="preserve"> </w:t>
      </w:r>
      <w:r w:rsidRPr="00633ECA">
        <w:rPr>
          <w:rFonts w:ascii="PT Astra Serif" w:hAnsi="PT Astra Serif"/>
        </w:rPr>
        <w:t>поведения.</w:t>
      </w:r>
      <w:proofErr w:type="gramEnd"/>
      <w:r w:rsidR="00366CD4">
        <w:rPr>
          <w:rFonts w:ascii="PT Astra Serif" w:hAnsi="PT Astra Serif"/>
        </w:rPr>
        <w:t xml:space="preserve"> </w:t>
      </w:r>
      <w:r w:rsidRPr="00633ECA">
        <w:rPr>
          <w:rFonts w:ascii="PT Astra Serif" w:hAnsi="PT Astra Serif"/>
        </w:rPr>
        <w:t>Карта</w:t>
      </w:r>
      <w:r w:rsidR="00366CD4">
        <w:rPr>
          <w:rFonts w:ascii="PT Astra Serif" w:hAnsi="PT Astra Serif"/>
        </w:rPr>
        <w:t xml:space="preserve"> </w:t>
      </w:r>
      <w:r w:rsidRPr="00633ECA">
        <w:rPr>
          <w:rFonts w:ascii="PT Astra Serif" w:hAnsi="PT Astra Serif"/>
          <w:spacing w:val="-2"/>
        </w:rPr>
        <w:t>позволяет</w:t>
      </w:r>
      <w:r w:rsidR="00366CD4">
        <w:rPr>
          <w:rFonts w:ascii="PT Astra Serif" w:hAnsi="PT Astra Serif"/>
          <w:spacing w:val="-2"/>
        </w:rPr>
        <w:t xml:space="preserve"> </w:t>
      </w:r>
      <w:r w:rsidRPr="00633ECA">
        <w:rPr>
          <w:rFonts w:ascii="PT Astra Serif" w:hAnsi="PT Astra Serif"/>
        </w:rPr>
        <w:t>систематизировать процесс наблюдения и своевременно выявить изменения, свидетельствующие о возникновении и развитии негативных тенденций в поведении обучающегося.</w:t>
      </w:r>
    </w:p>
    <w:p w:rsidR="00633ECA" w:rsidRPr="00633ECA" w:rsidRDefault="00633ECA" w:rsidP="00633ECA">
      <w:pPr>
        <w:pStyle w:val="a3"/>
        <w:ind w:right="484"/>
        <w:rPr>
          <w:rFonts w:ascii="PT Astra Serif" w:hAnsi="PT Astra Serif"/>
        </w:rPr>
      </w:pPr>
      <w:r w:rsidRPr="00633ECA">
        <w:rPr>
          <w:rFonts w:ascii="PT Astra Serif" w:hAnsi="PT Astra Serif"/>
        </w:rPr>
        <w:t>Подсчитывается</w:t>
      </w:r>
      <w:r w:rsidR="00366CD4">
        <w:rPr>
          <w:rFonts w:ascii="PT Astra Serif" w:hAnsi="PT Astra Serif"/>
        </w:rPr>
        <w:t xml:space="preserve"> </w:t>
      </w:r>
      <w:r w:rsidRPr="00633ECA">
        <w:rPr>
          <w:rFonts w:ascii="PT Astra Serif" w:hAnsi="PT Astra Serif"/>
        </w:rPr>
        <w:t>общая</w:t>
      </w:r>
      <w:r w:rsidR="00366CD4">
        <w:rPr>
          <w:rFonts w:ascii="PT Astra Serif" w:hAnsi="PT Astra Serif"/>
        </w:rPr>
        <w:t xml:space="preserve"> </w:t>
      </w:r>
      <w:r w:rsidRPr="00633ECA">
        <w:rPr>
          <w:rFonts w:ascii="PT Astra Serif" w:hAnsi="PT Astra Serif"/>
        </w:rPr>
        <w:t>сумма</w:t>
      </w:r>
      <w:r w:rsidR="00366CD4">
        <w:rPr>
          <w:rFonts w:ascii="PT Astra Serif" w:hAnsi="PT Astra Serif"/>
        </w:rPr>
        <w:t xml:space="preserve"> </w:t>
      </w:r>
      <w:r w:rsidRPr="00633ECA">
        <w:rPr>
          <w:rFonts w:ascii="PT Astra Serif" w:hAnsi="PT Astra Serif"/>
        </w:rPr>
        <w:t>баллов</w:t>
      </w:r>
      <w:r w:rsidR="00366CD4">
        <w:rPr>
          <w:rFonts w:ascii="PT Astra Serif" w:hAnsi="PT Astra Serif"/>
        </w:rPr>
        <w:t xml:space="preserve"> </w:t>
      </w:r>
      <w:r w:rsidRPr="00633ECA">
        <w:rPr>
          <w:rFonts w:ascii="PT Astra Serif" w:hAnsi="PT Astra Serif"/>
        </w:rPr>
        <w:t>в</w:t>
      </w:r>
      <w:r w:rsidR="00366CD4">
        <w:rPr>
          <w:rFonts w:ascii="PT Astra Serif" w:hAnsi="PT Astra Serif"/>
        </w:rPr>
        <w:t xml:space="preserve"> </w:t>
      </w:r>
      <w:r w:rsidRPr="00633ECA">
        <w:rPr>
          <w:rFonts w:ascii="PT Astra Serif" w:hAnsi="PT Astra Serif"/>
        </w:rPr>
        <w:t>зависимости</w:t>
      </w:r>
      <w:r w:rsidR="00366CD4">
        <w:rPr>
          <w:rFonts w:ascii="PT Astra Serif" w:hAnsi="PT Astra Serif"/>
        </w:rPr>
        <w:t xml:space="preserve"> </w:t>
      </w:r>
      <w:r w:rsidRPr="00633ECA">
        <w:rPr>
          <w:rFonts w:ascii="PT Astra Serif" w:hAnsi="PT Astra Serif"/>
        </w:rPr>
        <w:t>от</w:t>
      </w:r>
      <w:r w:rsidR="00366CD4">
        <w:rPr>
          <w:rFonts w:ascii="PT Astra Serif" w:hAnsi="PT Astra Serif"/>
        </w:rPr>
        <w:t xml:space="preserve"> </w:t>
      </w:r>
      <w:r w:rsidRPr="00633ECA">
        <w:rPr>
          <w:rFonts w:ascii="PT Astra Serif" w:hAnsi="PT Astra Serif"/>
        </w:rPr>
        <w:t>наличия</w:t>
      </w:r>
      <w:r w:rsidR="00366CD4">
        <w:rPr>
          <w:rFonts w:ascii="PT Astra Serif" w:hAnsi="PT Astra Serif"/>
        </w:rPr>
        <w:t xml:space="preserve"> </w:t>
      </w:r>
      <w:r w:rsidRPr="00633ECA">
        <w:rPr>
          <w:rFonts w:ascii="PT Astra Serif" w:hAnsi="PT Astra Serif"/>
        </w:rPr>
        <w:t>индикаторов и степени их проявления:</w:t>
      </w:r>
    </w:p>
    <w:p w:rsidR="00633ECA" w:rsidRPr="00633ECA" w:rsidRDefault="00633ECA" w:rsidP="00633ECA">
      <w:pPr>
        <w:pStyle w:val="a3"/>
        <w:rPr>
          <w:rFonts w:ascii="PT Astra Serif" w:hAnsi="PT Astra Serif"/>
        </w:rPr>
      </w:pPr>
      <w:r w:rsidRPr="00366CD4">
        <w:rPr>
          <w:rFonts w:ascii="PT Astra Serif" w:hAnsi="PT Astra Serif"/>
          <w:b/>
        </w:rPr>
        <w:t>0-3</w:t>
      </w:r>
      <w:r w:rsidR="00366CD4" w:rsidRPr="00366CD4">
        <w:rPr>
          <w:rFonts w:ascii="PT Astra Serif" w:hAnsi="PT Astra Serif"/>
          <w:b/>
        </w:rPr>
        <w:t xml:space="preserve"> </w:t>
      </w:r>
      <w:r w:rsidRPr="00366CD4">
        <w:rPr>
          <w:rFonts w:ascii="PT Astra Serif" w:hAnsi="PT Astra Serif"/>
          <w:b/>
        </w:rPr>
        <w:t>баллов</w:t>
      </w:r>
      <w:r w:rsidR="00366CD4">
        <w:rPr>
          <w:rFonts w:ascii="PT Astra Serif" w:hAnsi="PT Astra Serif"/>
          <w:b/>
        </w:rPr>
        <w:t xml:space="preserve"> </w:t>
      </w:r>
      <w:r w:rsidRPr="00633ECA">
        <w:rPr>
          <w:rFonts w:ascii="PT Astra Serif" w:hAnsi="PT Astra Serif"/>
        </w:rPr>
        <w:t>–</w:t>
      </w:r>
      <w:r w:rsidR="00366CD4">
        <w:rPr>
          <w:rFonts w:ascii="PT Astra Serif" w:hAnsi="PT Astra Serif"/>
        </w:rPr>
        <w:t xml:space="preserve"> </w:t>
      </w:r>
      <w:r w:rsidRPr="00633ECA">
        <w:rPr>
          <w:rFonts w:ascii="PT Astra Serif" w:hAnsi="PT Astra Serif"/>
        </w:rPr>
        <w:t>низкая</w:t>
      </w:r>
      <w:r w:rsidR="00366CD4">
        <w:rPr>
          <w:rFonts w:ascii="PT Astra Serif" w:hAnsi="PT Astra Serif"/>
        </w:rPr>
        <w:t xml:space="preserve"> </w:t>
      </w:r>
      <w:r w:rsidRPr="00633ECA">
        <w:rPr>
          <w:rFonts w:ascii="PT Astra Serif" w:hAnsi="PT Astra Serif"/>
        </w:rPr>
        <w:t>степень</w:t>
      </w:r>
      <w:r w:rsidR="00366CD4">
        <w:rPr>
          <w:rFonts w:ascii="PT Astra Serif" w:hAnsi="PT Astra Serif"/>
        </w:rPr>
        <w:t xml:space="preserve"> </w:t>
      </w:r>
      <w:r w:rsidRPr="00633ECA">
        <w:rPr>
          <w:rFonts w:ascii="PT Astra Serif" w:hAnsi="PT Astra Serif"/>
        </w:rPr>
        <w:t>риска</w:t>
      </w:r>
      <w:r w:rsidR="00366CD4">
        <w:rPr>
          <w:rFonts w:ascii="PT Astra Serif" w:hAnsi="PT Astra Serif"/>
        </w:rPr>
        <w:t xml:space="preserve"> </w:t>
      </w:r>
      <w:r w:rsidRPr="00633ECA">
        <w:rPr>
          <w:rFonts w:ascii="PT Astra Serif" w:hAnsi="PT Astra Serif"/>
        </w:rPr>
        <w:t>деструктивного</w:t>
      </w:r>
      <w:r w:rsidR="00366CD4">
        <w:rPr>
          <w:rFonts w:ascii="PT Astra Serif" w:hAnsi="PT Astra Serif"/>
        </w:rPr>
        <w:t xml:space="preserve"> </w:t>
      </w:r>
      <w:r w:rsidRPr="00633ECA">
        <w:rPr>
          <w:rFonts w:ascii="PT Astra Serif" w:hAnsi="PT Astra Serif"/>
          <w:spacing w:val="-2"/>
        </w:rPr>
        <w:t>поведения;</w:t>
      </w:r>
    </w:p>
    <w:p w:rsidR="00633ECA" w:rsidRPr="00633ECA" w:rsidRDefault="00633ECA" w:rsidP="00633ECA">
      <w:pPr>
        <w:pStyle w:val="a3"/>
        <w:rPr>
          <w:rFonts w:ascii="PT Astra Serif" w:hAnsi="PT Astra Serif"/>
        </w:rPr>
      </w:pPr>
      <w:r w:rsidRPr="00366CD4">
        <w:rPr>
          <w:rFonts w:ascii="PT Astra Serif" w:hAnsi="PT Astra Serif"/>
          <w:b/>
        </w:rPr>
        <w:t>4-9</w:t>
      </w:r>
      <w:r w:rsidR="00366CD4" w:rsidRPr="00366CD4">
        <w:rPr>
          <w:rFonts w:ascii="PT Astra Serif" w:hAnsi="PT Astra Serif"/>
          <w:b/>
        </w:rPr>
        <w:t xml:space="preserve"> </w:t>
      </w:r>
      <w:r w:rsidRPr="00366CD4">
        <w:rPr>
          <w:rFonts w:ascii="PT Astra Serif" w:hAnsi="PT Astra Serif"/>
          <w:b/>
        </w:rPr>
        <w:t>баллов</w:t>
      </w:r>
      <w:r w:rsidR="00366CD4">
        <w:rPr>
          <w:rFonts w:ascii="PT Astra Serif" w:hAnsi="PT Astra Serif"/>
          <w:b/>
        </w:rPr>
        <w:t xml:space="preserve"> </w:t>
      </w:r>
      <w:r w:rsidRPr="00633ECA">
        <w:rPr>
          <w:rFonts w:ascii="PT Astra Serif" w:hAnsi="PT Astra Serif"/>
        </w:rPr>
        <w:t>–</w:t>
      </w:r>
      <w:r w:rsidR="00366CD4">
        <w:rPr>
          <w:rFonts w:ascii="PT Astra Serif" w:hAnsi="PT Astra Serif"/>
        </w:rPr>
        <w:t xml:space="preserve"> </w:t>
      </w:r>
      <w:r w:rsidRPr="00633ECA">
        <w:rPr>
          <w:rFonts w:ascii="PT Astra Serif" w:hAnsi="PT Astra Serif"/>
        </w:rPr>
        <w:t>умеренная</w:t>
      </w:r>
      <w:r w:rsidR="00366CD4">
        <w:rPr>
          <w:rFonts w:ascii="PT Astra Serif" w:hAnsi="PT Astra Serif"/>
        </w:rPr>
        <w:t xml:space="preserve"> </w:t>
      </w:r>
      <w:r w:rsidRPr="00633ECA">
        <w:rPr>
          <w:rFonts w:ascii="PT Astra Serif" w:hAnsi="PT Astra Serif"/>
        </w:rPr>
        <w:t>степень</w:t>
      </w:r>
      <w:r w:rsidR="00366CD4">
        <w:rPr>
          <w:rFonts w:ascii="PT Astra Serif" w:hAnsi="PT Astra Serif"/>
        </w:rPr>
        <w:t xml:space="preserve"> </w:t>
      </w:r>
      <w:r w:rsidRPr="00633ECA">
        <w:rPr>
          <w:rFonts w:ascii="PT Astra Serif" w:hAnsi="PT Astra Serif"/>
        </w:rPr>
        <w:t>риска</w:t>
      </w:r>
      <w:r w:rsidR="00366CD4">
        <w:rPr>
          <w:rFonts w:ascii="PT Astra Serif" w:hAnsi="PT Astra Serif"/>
        </w:rPr>
        <w:t xml:space="preserve"> </w:t>
      </w:r>
      <w:r w:rsidRPr="00633ECA">
        <w:rPr>
          <w:rFonts w:ascii="PT Astra Serif" w:hAnsi="PT Astra Serif"/>
        </w:rPr>
        <w:t>деструктивного</w:t>
      </w:r>
      <w:r w:rsidR="00366CD4">
        <w:rPr>
          <w:rFonts w:ascii="PT Astra Serif" w:hAnsi="PT Astra Serif"/>
        </w:rPr>
        <w:t xml:space="preserve"> </w:t>
      </w:r>
      <w:r w:rsidRPr="00633ECA">
        <w:rPr>
          <w:rFonts w:ascii="PT Astra Serif" w:hAnsi="PT Astra Serif"/>
          <w:spacing w:val="-2"/>
        </w:rPr>
        <w:t>поведения;</w:t>
      </w:r>
    </w:p>
    <w:p w:rsidR="00366CD4" w:rsidRDefault="00633ECA" w:rsidP="00633ECA">
      <w:pPr>
        <w:pStyle w:val="a3"/>
        <w:ind w:right="1288"/>
        <w:rPr>
          <w:rFonts w:ascii="PT Astra Serif" w:hAnsi="PT Astra Serif"/>
        </w:rPr>
      </w:pPr>
      <w:r w:rsidRPr="00366CD4">
        <w:rPr>
          <w:rFonts w:ascii="PT Astra Serif" w:hAnsi="PT Astra Serif"/>
          <w:b/>
        </w:rPr>
        <w:t>10-20</w:t>
      </w:r>
      <w:r w:rsidR="00366CD4" w:rsidRPr="00366CD4">
        <w:rPr>
          <w:rFonts w:ascii="PT Astra Serif" w:hAnsi="PT Astra Serif"/>
          <w:b/>
        </w:rPr>
        <w:t xml:space="preserve"> </w:t>
      </w:r>
      <w:r w:rsidRPr="00366CD4">
        <w:rPr>
          <w:rFonts w:ascii="PT Astra Serif" w:hAnsi="PT Astra Serif"/>
          <w:b/>
        </w:rPr>
        <w:t>баллов</w:t>
      </w:r>
      <w:r w:rsidR="00366CD4">
        <w:rPr>
          <w:rFonts w:ascii="PT Astra Serif" w:hAnsi="PT Astra Serif"/>
        </w:rPr>
        <w:t xml:space="preserve"> </w:t>
      </w:r>
      <w:r w:rsidRPr="00633ECA">
        <w:rPr>
          <w:rFonts w:ascii="PT Astra Serif" w:hAnsi="PT Astra Serif"/>
        </w:rPr>
        <w:t>-</w:t>
      </w:r>
      <w:r w:rsidR="00366CD4">
        <w:rPr>
          <w:rFonts w:ascii="PT Astra Serif" w:hAnsi="PT Astra Serif"/>
        </w:rPr>
        <w:t xml:space="preserve"> </w:t>
      </w:r>
      <w:r w:rsidRPr="00633ECA">
        <w:rPr>
          <w:rFonts w:ascii="PT Astra Serif" w:hAnsi="PT Astra Serif"/>
        </w:rPr>
        <w:t>значительная</w:t>
      </w:r>
      <w:r w:rsidR="00366CD4">
        <w:rPr>
          <w:rFonts w:ascii="PT Astra Serif" w:hAnsi="PT Astra Serif"/>
        </w:rPr>
        <w:t xml:space="preserve"> </w:t>
      </w:r>
      <w:r w:rsidRPr="00633ECA">
        <w:rPr>
          <w:rFonts w:ascii="PT Astra Serif" w:hAnsi="PT Astra Serif"/>
        </w:rPr>
        <w:t>степень</w:t>
      </w:r>
      <w:r w:rsidR="00366CD4">
        <w:rPr>
          <w:rFonts w:ascii="PT Astra Serif" w:hAnsi="PT Astra Serif"/>
        </w:rPr>
        <w:t xml:space="preserve"> </w:t>
      </w:r>
      <w:r w:rsidRPr="00633ECA">
        <w:rPr>
          <w:rFonts w:ascii="PT Astra Serif" w:hAnsi="PT Astra Serif"/>
        </w:rPr>
        <w:t>риска</w:t>
      </w:r>
      <w:r w:rsidR="00366CD4">
        <w:rPr>
          <w:rFonts w:ascii="PT Astra Serif" w:hAnsi="PT Astra Serif"/>
        </w:rPr>
        <w:t xml:space="preserve"> </w:t>
      </w:r>
      <w:r w:rsidRPr="00633ECA">
        <w:rPr>
          <w:rFonts w:ascii="PT Astra Serif" w:hAnsi="PT Astra Serif"/>
        </w:rPr>
        <w:t>деструктивного</w:t>
      </w:r>
      <w:r w:rsidR="00366CD4">
        <w:rPr>
          <w:rFonts w:ascii="PT Astra Serif" w:hAnsi="PT Astra Serif"/>
        </w:rPr>
        <w:t xml:space="preserve"> </w:t>
      </w:r>
      <w:r w:rsidRPr="00633ECA">
        <w:rPr>
          <w:rFonts w:ascii="PT Astra Serif" w:hAnsi="PT Astra Serif"/>
        </w:rPr>
        <w:t xml:space="preserve">поведения; </w:t>
      </w:r>
    </w:p>
    <w:p w:rsidR="00633ECA" w:rsidRPr="00633ECA" w:rsidRDefault="00633ECA" w:rsidP="00633ECA">
      <w:pPr>
        <w:pStyle w:val="a3"/>
        <w:ind w:right="1288"/>
        <w:rPr>
          <w:rFonts w:ascii="PT Astra Serif" w:hAnsi="PT Astra Serif"/>
        </w:rPr>
      </w:pPr>
      <w:r w:rsidRPr="00366CD4">
        <w:rPr>
          <w:rFonts w:ascii="PT Astra Serif" w:hAnsi="PT Astra Serif"/>
          <w:b/>
        </w:rPr>
        <w:t>21-32 баллов</w:t>
      </w:r>
      <w:r w:rsidRPr="00633ECA">
        <w:rPr>
          <w:rFonts w:ascii="PT Astra Serif" w:hAnsi="PT Astra Serif"/>
        </w:rPr>
        <w:t xml:space="preserve"> – высокая степень риска деструктивного поведения.</w:t>
      </w:r>
    </w:p>
    <w:p w:rsidR="00633ECA" w:rsidRPr="00633ECA" w:rsidRDefault="00633ECA" w:rsidP="00633ECA">
      <w:pPr>
        <w:spacing w:after="0" w:line="240" w:lineRule="auto"/>
        <w:jc w:val="both"/>
        <w:rPr>
          <w:u w:val="none"/>
        </w:rPr>
      </w:pPr>
    </w:p>
    <w:sectPr w:rsidR="00633ECA" w:rsidRPr="00633ECA" w:rsidSect="004A2C48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ECA"/>
    <w:rsid w:val="00066B03"/>
    <w:rsid w:val="00113651"/>
    <w:rsid w:val="0034465F"/>
    <w:rsid w:val="00366CD4"/>
    <w:rsid w:val="00480B95"/>
    <w:rsid w:val="004A2C48"/>
    <w:rsid w:val="00607E47"/>
    <w:rsid w:val="00633ECA"/>
    <w:rsid w:val="009E7918"/>
    <w:rsid w:val="00AF1CFC"/>
    <w:rsid w:val="00B55A95"/>
    <w:rsid w:val="00DF0A8B"/>
    <w:rsid w:val="00E1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="Times New Roman"/>
        <w:sz w:val="28"/>
        <w:szCs w:val="28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3ECA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u w:val="none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33ECA"/>
    <w:pPr>
      <w:widowControl w:val="0"/>
      <w:autoSpaceDE w:val="0"/>
      <w:autoSpaceDN w:val="0"/>
      <w:spacing w:after="0" w:line="240" w:lineRule="auto"/>
      <w:ind w:left="119"/>
      <w:jc w:val="both"/>
    </w:pPr>
    <w:rPr>
      <w:rFonts w:ascii="Times New Roman" w:eastAsia="Times New Roman" w:hAnsi="Times New Roman"/>
      <w:u w:val="none"/>
    </w:rPr>
  </w:style>
  <w:style w:type="character" w:customStyle="1" w:styleId="a4">
    <w:name w:val="Основной текст Знак"/>
    <w:basedOn w:val="a0"/>
    <w:link w:val="a3"/>
    <w:uiPriority w:val="1"/>
    <w:rsid w:val="00633ECA"/>
    <w:rPr>
      <w:rFonts w:ascii="Times New Roman" w:eastAsia="Times New Roman" w:hAnsi="Times New Roman"/>
      <w:u w:val="none"/>
    </w:rPr>
  </w:style>
  <w:style w:type="paragraph" w:customStyle="1" w:styleId="TableParagraph">
    <w:name w:val="Table Paragraph"/>
    <w:basedOn w:val="a"/>
    <w:uiPriority w:val="1"/>
    <w:qFormat/>
    <w:rsid w:val="00633ECA"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="Times New Roman"/>
        <w:sz w:val="28"/>
        <w:szCs w:val="28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3ECA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u w:val="none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33ECA"/>
    <w:pPr>
      <w:widowControl w:val="0"/>
      <w:autoSpaceDE w:val="0"/>
      <w:autoSpaceDN w:val="0"/>
      <w:spacing w:after="0" w:line="240" w:lineRule="auto"/>
      <w:ind w:left="119"/>
      <w:jc w:val="both"/>
    </w:pPr>
    <w:rPr>
      <w:rFonts w:ascii="Times New Roman" w:eastAsia="Times New Roman" w:hAnsi="Times New Roman"/>
      <w:u w:val="none"/>
    </w:rPr>
  </w:style>
  <w:style w:type="character" w:customStyle="1" w:styleId="a4">
    <w:name w:val="Основной текст Знак"/>
    <w:basedOn w:val="a0"/>
    <w:link w:val="a3"/>
    <w:uiPriority w:val="1"/>
    <w:rsid w:val="00633ECA"/>
    <w:rPr>
      <w:rFonts w:ascii="Times New Roman" w:eastAsia="Times New Roman" w:hAnsi="Times New Roman"/>
      <w:u w:val="none"/>
    </w:rPr>
  </w:style>
  <w:style w:type="paragraph" w:customStyle="1" w:styleId="TableParagraph">
    <w:name w:val="Table Paragraph"/>
    <w:basedOn w:val="a"/>
    <w:uiPriority w:val="1"/>
    <w:qFormat/>
    <w:rsid w:val="00633ECA"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seryakinaav</dc:creator>
  <cp:lastModifiedBy>Багаева Анастасия Сергеевна</cp:lastModifiedBy>
  <cp:revision>2</cp:revision>
  <cp:lastPrinted>2024-12-12T05:45:00Z</cp:lastPrinted>
  <dcterms:created xsi:type="dcterms:W3CDTF">2025-01-16T11:32:00Z</dcterms:created>
  <dcterms:modified xsi:type="dcterms:W3CDTF">2025-01-16T11:32:00Z</dcterms:modified>
</cp:coreProperties>
</file>